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980"/>
        <w:gridCol w:w="2437"/>
        <w:gridCol w:w="2555"/>
        <w:gridCol w:w="2114"/>
        <w:gridCol w:w="2022"/>
        <w:gridCol w:w="2260"/>
        <w:gridCol w:w="2020"/>
      </w:tblGrid>
      <w:tr w:rsidR="00CC68F2" w:rsidRPr="003C77BD" w:rsidTr="009F53B2">
        <w:trPr>
          <w:trHeight w:val="1259"/>
        </w:trPr>
        <w:tc>
          <w:tcPr>
            <w:tcW w:w="1980" w:type="dxa"/>
          </w:tcPr>
          <w:p w:rsidR="00CC2E54" w:rsidRPr="00952D1F" w:rsidRDefault="00CC68F2" w:rsidP="002C3BF7">
            <w:pPr>
              <w:jc w:val="center"/>
              <w:rPr>
                <w:rFonts w:cstheme="minorHAnsi"/>
                <w:sz w:val="20"/>
                <w:szCs w:val="20"/>
              </w:rPr>
            </w:pPr>
            <w:r w:rsidRPr="00952D1F">
              <w:rPr>
                <w:rFonts w:cstheme="minorHAnsi"/>
                <w:noProof/>
                <w:sz w:val="20"/>
                <w:szCs w:val="20"/>
              </w:rPr>
              <w:drawing>
                <wp:inline distT="0" distB="0" distL="0" distR="0" wp14:anchorId="0EB774B9" wp14:editId="2F058465">
                  <wp:extent cx="781050" cy="659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8714" t="16800" r="13033" b="41635"/>
                          <a:stretch/>
                        </pic:blipFill>
                        <pic:spPr bwMode="auto">
                          <a:xfrm>
                            <a:off x="0" y="0"/>
                            <a:ext cx="787946" cy="665590"/>
                          </a:xfrm>
                          <a:prstGeom prst="rect">
                            <a:avLst/>
                          </a:prstGeom>
                          <a:ln>
                            <a:noFill/>
                          </a:ln>
                          <a:extLst>
                            <a:ext uri="{53640926-AAD7-44D8-BBD7-CCE9431645EC}">
                              <a14:shadowObscured xmlns:a14="http://schemas.microsoft.com/office/drawing/2010/main"/>
                            </a:ext>
                          </a:extLst>
                        </pic:spPr>
                      </pic:pic>
                    </a:graphicData>
                  </a:graphic>
                </wp:inline>
              </w:drawing>
            </w:r>
          </w:p>
          <w:p w:rsidR="00CC2E54" w:rsidRPr="00952D1F" w:rsidRDefault="00CC2E54" w:rsidP="00CC2E54">
            <w:pPr>
              <w:jc w:val="center"/>
              <w:rPr>
                <w:rFonts w:cstheme="minorHAnsi"/>
                <w:sz w:val="20"/>
                <w:szCs w:val="20"/>
              </w:rPr>
            </w:pPr>
          </w:p>
        </w:tc>
        <w:tc>
          <w:tcPr>
            <w:tcW w:w="13408" w:type="dxa"/>
            <w:gridSpan w:val="6"/>
          </w:tcPr>
          <w:p w:rsidR="00F4047E" w:rsidRPr="00952D1F" w:rsidRDefault="00D943CD">
            <w:pPr>
              <w:rPr>
                <w:rFonts w:cstheme="minorHAnsi"/>
                <w:b/>
                <w:sz w:val="20"/>
                <w:szCs w:val="20"/>
              </w:rPr>
            </w:pPr>
            <w:r w:rsidRPr="00952D1F">
              <w:rPr>
                <w:rFonts w:cstheme="minorHAnsi"/>
                <w:b/>
                <w:sz w:val="20"/>
                <w:szCs w:val="20"/>
              </w:rPr>
              <w:t xml:space="preserve">Intent: </w:t>
            </w:r>
          </w:p>
          <w:p w:rsidR="00274F0C" w:rsidRPr="00952D1F" w:rsidRDefault="00AC486F" w:rsidP="00CC2E54">
            <w:pPr>
              <w:rPr>
                <w:rFonts w:cstheme="minorHAnsi"/>
                <w:sz w:val="20"/>
                <w:szCs w:val="20"/>
              </w:rPr>
            </w:pPr>
            <w:r w:rsidRPr="00952D1F">
              <w:rPr>
                <w:rFonts w:cstheme="minorHAnsi"/>
                <w:sz w:val="20"/>
                <w:szCs w:val="20"/>
              </w:rPr>
              <w:t xml:space="preserve">In year 9 students will study 4 topic areas that form the building blocks for a GCSE in </w:t>
            </w:r>
            <w:r w:rsidR="0088224A" w:rsidRPr="00952D1F">
              <w:rPr>
                <w:rFonts w:cstheme="minorHAnsi"/>
                <w:sz w:val="20"/>
                <w:szCs w:val="20"/>
              </w:rPr>
              <w:t>German</w:t>
            </w:r>
            <w:r w:rsidRPr="00952D1F">
              <w:rPr>
                <w:rFonts w:cstheme="minorHAnsi"/>
                <w:sz w:val="20"/>
                <w:szCs w:val="20"/>
              </w:rPr>
              <w:t>. They will build on the grammar and vocabulary learnt in Year 7 and 8. They will deepen their understanding of the three tenses and will learn to use justified opinions in order to state points of view. Students will understand the link between sound and spelling and be encouraged to practise fine-tuning their own French pronunciation. Students will learn to use their language for the purpose of successful and meaningful communication.</w:t>
            </w:r>
          </w:p>
        </w:tc>
      </w:tr>
      <w:tr w:rsidR="006E6566" w:rsidRPr="003C77BD" w:rsidTr="009F53B2">
        <w:trPr>
          <w:trHeight w:val="796"/>
        </w:trPr>
        <w:tc>
          <w:tcPr>
            <w:tcW w:w="1980" w:type="dxa"/>
          </w:tcPr>
          <w:p w:rsidR="00952D1F" w:rsidRPr="00952D1F" w:rsidRDefault="00952D1F" w:rsidP="00952D1F">
            <w:pPr>
              <w:jc w:val="center"/>
              <w:rPr>
                <w:rFonts w:cstheme="minorHAnsi"/>
                <w:b/>
                <w:sz w:val="28"/>
                <w:szCs w:val="28"/>
              </w:rPr>
            </w:pPr>
            <w:bookmarkStart w:id="0" w:name="_GoBack" w:colFirst="0" w:colLast="6"/>
            <w:r w:rsidRPr="00952D1F">
              <w:rPr>
                <w:rFonts w:cstheme="minorHAnsi"/>
                <w:b/>
                <w:sz w:val="28"/>
                <w:szCs w:val="28"/>
              </w:rPr>
              <w:t>GERMAN</w:t>
            </w:r>
          </w:p>
          <w:p w:rsidR="006E6566" w:rsidRPr="00952D1F" w:rsidRDefault="006E6566" w:rsidP="00952D1F">
            <w:pPr>
              <w:jc w:val="center"/>
              <w:rPr>
                <w:rFonts w:cstheme="minorHAnsi"/>
                <w:b/>
                <w:sz w:val="20"/>
                <w:szCs w:val="20"/>
              </w:rPr>
            </w:pPr>
            <w:r w:rsidRPr="00952D1F">
              <w:rPr>
                <w:rFonts w:cstheme="minorHAnsi"/>
                <w:b/>
                <w:sz w:val="28"/>
                <w:szCs w:val="28"/>
              </w:rPr>
              <w:t xml:space="preserve">Year </w:t>
            </w:r>
            <w:r w:rsidR="00AC486F" w:rsidRPr="00952D1F">
              <w:rPr>
                <w:rFonts w:cstheme="minorHAnsi"/>
                <w:b/>
                <w:sz w:val="28"/>
                <w:szCs w:val="28"/>
              </w:rPr>
              <w:t>9</w:t>
            </w:r>
          </w:p>
        </w:tc>
        <w:tc>
          <w:tcPr>
            <w:tcW w:w="2437" w:type="dxa"/>
          </w:tcPr>
          <w:p w:rsidR="006E6566" w:rsidRPr="00952D1F" w:rsidRDefault="00D2099A" w:rsidP="00952D1F">
            <w:pPr>
              <w:rPr>
                <w:rFonts w:cstheme="minorHAnsi"/>
                <w:b/>
                <w:sz w:val="20"/>
                <w:szCs w:val="20"/>
              </w:rPr>
            </w:pPr>
            <w:r w:rsidRPr="00952D1F">
              <w:rPr>
                <w:rFonts w:cstheme="minorHAnsi"/>
                <w:b/>
                <w:sz w:val="20"/>
                <w:szCs w:val="20"/>
              </w:rPr>
              <w:t xml:space="preserve">HALF TERM 1: </w:t>
            </w:r>
            <w:r w:rsidR="00DA3840" w:rsidRPr="00952D1F">
              <w:rPr>
                <w:rFonts w:cstheme="minorHAnsi"/>
                <w:b/>
                <w:sz w:val="20"/>
                <w:szCs w:val="20"/>
              </w:rPr>
              <w:t xml:space="preserve">Home, Town &amp; Local area </w:t>
            </w:r>
          </w:p>
        </w:tc>
        <w:tc>
          <w:tcPr>
            <w:tcW w:w="2555" w:type="dxa"/>
          </w:tcPr>
          <w:p w:rsidR="006E6566" w:rsidRPr="00952D1F" w:rsidRDefault="006E6566" w:rsidP="00952D1F">
            <w:pPr>
              <w:rPr>
                <w:rFonts w:cstheme="minorHAnsi"/>
                <w:b/>
                <w:sz w:val="20"/>
                <w:szCs w:val="20"/>
              </w:rPr>
            </w:pPr>
            <w:r w:rsidRPr="00952D1F">
              <w:rPr>
                <w:rFonts w:cstheme="minorHAnsi"/>
                <w:b/>
                <w:sz w:val="20"/>
                <w:szCs w:val="20"/>
              </w:rPr>
              <w:t xml:space="preserve">HALF TERM 2: </w:t>
            </w:r>
            <w:r w:rsidR="00542625" w:rsidRPr="00952D1F">
              <w:rPr>
                <w:rFonts w:cstheme="minorHAnsi"/>
                <w:b/>
                <w:sz w:val="20"/>
                <w:szCs w:val="20"/>
              </w:rPr>
              <w:t>Daily routine, healthy li</w:t>
            </w:r>
            <w:r w:rsidR="00E91931" w:rsidRPr="00952D1F">
              <w:rPr>
                <w:rFonts w:cstheme="minorHAnsi"/>
                <w:b/>
                <w:sz w:val="20"/>
                <w:szCs w:val="20"/>
              </w:rPr>
              <w:t>festyle</w:t>
            </w:r>
            <w:r w:rsidR="00542625" w:rsidRPr="00952D1F">
              <w:rPr>
                <w:rFonts w:cstheme="minorHAnsi"/>
                <w:b/>
                <w:sz w:val="20"/>
                <w:szCs w:val="20"/>
              </w:rPr>
              <w:t xml:space="preserve"> &amp; making plans to go ou</w:t>
            </w:r>
            <w:r w:rsidR="00952D1F">
              <w:rPr>
                <w:rFonts w:cstheme="minorHAnsi"/>
                <w:b/>
                <w:sz w:val="20"/>
                <w:szCs w:val="20"/>
              </w:rPr>
              <w:t>t</w:t>
            </w:r>
          </w:p>
        </w:tc>
        <w:tc>
          <w:tcPr>
            <w:tcW w:w="2114" w:type="dxa"/>
            <w:shd w:val="clear" w:color="auto" w:fill="auto"/>
          </w:tcPr>
          <w:p w:rsidR="006E6566" w:rsidRPr="00952D1F" w:rsidRDefault="006E6566" w:rsidP="00952D1F">
            <w:pPr>
              <w:rPr>
                <w:rFonts w:cstheme="minorHAnsi"/>
                <w:b/>
                <w:sz w:val="20"/>
                <w:szCs w:val="20"/>
              </w:rPr>
            </w:pPr>
            <w:r w:rsidRPr="00952D1F">
              <w:rPr>
                <w:rFonts w:cstheme="minorHAnsi"/>
                <w:b/>
                <w:sz w:val="20"/>
                <w:szCs w:val="20"/>
              </w:rPr>
              <w:t xml:space="preserve">HALF TERM 3: </w:t>
            </w:r>
            <w:r w:rsidR="00E91931" w:rsidRPr="00952D1F">
              <w:rPr>
                <w:rFonts w:cstheme="minorHAnsi"/>
                <w:b/>
                <w:sz w:val="20"/>
                <w:szCs w:val="20"/>
              </w:rPr>
              <w:t>Clothes and shopping</w:t>
            </w:r>
          </w:p>
          <w:p w:rsidR="006E6566" w:rsidRPr="00952D1F" w:rsidRDefault="006E6566" w:rsidP="00952D1F">
            <w:pPr>
              <w:rPr>
                <w:rFonts w:cstheme="minorHAnsi"/>
                <w:b/>
                <w:sz w:val="20"/>
                <w:szCs w:val="20"/>
              </w:rPr>
            </w:pPr>
          </w:p>
        </w:tc>
        <w:tc>
          <w:tcPr>
            <w:tcW w:w="2022" w:type="dxa"/>
          </w:tcPr>
          <w:p w:rsidR="00E03292" w:rsidRPr="00952D1F" w:rsidRDefault="00E03292" w:rsidP="00952D1F">
            <w:pPr>
              <w:rPr>
                <w:rFonts w:cstheme="minorHAnsi"/>
                <w:b/>
                <w:sz w:val="20"/>
                <w:szCs w:val="20"/>
              </w:rPr>
            </w:pPr>
            <w:r w:rsidRPr="00952D1F">
              <w:rPr>
                <w:rFonts w:cstheme="minorHAnsi"/>
                <w:b/>
                <w:sz w:val="20"/>
                <w:szCs w:val="20"/>
              </w:rPr>
              <w:t xml:space="preserve">HALF TERM </w:t>
            </w:r>
            <w:r w:rsidR="004469F7" w:rsidRPr="00952D1F">
              <w:rPr>
                <w:rFonts w:cstheme="minorHAnsi"/>
                <w:b/>
                <w:sz w:val="20"/>
                <w:szCs w:val="20"/>
              </w:rPr>
              <w:t>4</w:t>
            </w:r>
            <w:r w:rsidRPr="00952D1F">
              <w:rPr>
                <w:rFonts w:cstheme="minorHAnsi"/>
                <w:b/>
                <w:sz w:val="20"/>
                <w:szCs w:val="20"/>
              </w:rPr>
              <w:t xml:space="preserve">: </w:t>
            </w:r>
            <w:r w:rsidR="00E91931" w:rsidRPr="00952D1F">
              <w:rPr>
                <w:rFonts w:cstheme="minorHAnsi"/>
                <w:b/>
                <w:sz w:val="20"/>
                <w:szCs w:val="20"/>
              </w:rPr>
              <w:t>Leisure &amp; entertainment.</w:t>
            </w:r>
          </w:p>
          <w:p w:rsidR="006E6566" w:rsidRPr="00952D1F" w:rsidRDefault="006E6566" w:rsidP="00952D1F">
            <w:pPr>
              <w:rPr>
                <w:rFonts w:cstheme="minorHAnsi"/>
                <w:b/>
                <w:sz w:val="20"/>
                <w:szCs w:val="20"/>
              </w:rPr>
            </w:pPr>
          </w:p>
        </w:tc>
        <w:tc>
          <w:tcPr>
            <w:tcW w:w="2260" w:type="dxa"/>
          </w:tcPr>
          <w:p w:rsidR="004469F7" w:rsidRPr="00952D1F" w:rsidRDefault="004469F7" w:rsidP="00952D1F">
            <w:pPr>
              <w:rPr>
                <w:rFonts w:cstheme="minorHAnsi"/>
                <w:b/>
                <w:sz w:val="20"/>
                <w:szCs w:val="20"/>
              </w:rPr>
            </w:pPr>
            <w:r w:rsidRPr="00952D1F">
              <w:rPr>
                <w:rFonts w:cstheme="minorHAnsi"/>
                <w:b/>
                <w:sz w:val="20"/>
                <w:szCs w:val="20"/>
              </w:rPr>
              <w:t xml:space="preserve">HALF TERM 5: </w:t>
            </w:r>
            <w:r w:rsidR="0088224A" w:rsidRPr="00952D1F">
              <w:rPr>
                <w:rFonts w:cstheme="minorHAnsi"/>
                <w:b/>
                <w:sz w:val="20"/>
                <w:szCs w:val="20"/>
              </w:rPr>
              <w:t>Exam Preparation</w:t>
            </w:r>
          </w:p>
          <w:p w:rsidR="006E6566" w:rsidRPr="00952D1F" w:rsidRDefault="006E6566" w:rsidP="00952D1F">
            <w:pPr>
              <w:rPr>
                <w:rFonts w:cstheme="minorHAnsi"/>
                <w:b/>
                <w:sz w:val="20"/>
                <w:szCs w:val="20"/>
              </w:rPr>
            </w:pPr>
          </w:p>
        </w:tc>
        <w:tc>
          <w:tcPr>
            <w:tcW w:w="2020" w:type="dxa"/>
          </w:tcPr>
          <w:p w:rsidR="006E6566" w:rsidRPr="00952D1F" w:rsidRDefault="00D2099A" w:rsidP="00952D1F">
            <w:pPr>
              <w:rPr>
                <w:rFonts w:cstheme="minorHAnsi"/>
                <w:b/>
                <w:sz w:val="20"/>
                <w:szCs w:val="20"/>
              </w:rPr>
            </w:pPr>
            <w:r w:rsidRPr="00952D1F">
              <w:rPr>
                <w:rFonts w:cstheme="minorHAnsi"/>
                <w:b/>
                <w:sz w:val="20"/>
                <w:szCs w:val="20"/>
              </w:rPr>
              <w:t>HALF TERM 5</w:t>
            </w:r>
            <w:r w:rsidR="0088224A" w:rsidRPr="00952D1F">
              <w:rPr>
                <w:rFonts w:cstheme="minorHAnsi"/>
                <w:b/>
                <w:sz w:val="20"/>
                <w:szCs w:val="20"/>
              </w:rPr>
              <w:t xml:space="preserve">: Planning a trip to Berlin </w:t>
            </w:r>
          </w:p>
        </w:tc>
      </w:tr>
      <w:bookmarkEnd w:id="0"/>
      <w:tr w:rsidR="006E6566" w:rsidRPr="003C77BD" w:rsidTr="009F53B2">
        <w:tc>
          <w:tcPr>
            <w:tcW w:w="1980" w:type="dxa"/>
          </w:tcPr>
          <w:p w:rsidR="006E6566" w:rsidRPr="00952D1F" w:rsidRDefault="006E6566" w:rsidP="00695AAC">
            <w:pPr>
              <w:rPr>
                <w:rFonts w:cstheme="minorHAnsi"/>
                <w:b/>
                <w:sz w:val="20"/>
                <w:szCs w:val="20"/>
              </w:rPr>
            </w:pPr>
            <w:r w:rsidRPr="00952D1F">
              <w:rPr>
                <w:rFonts w:cstheme="minorHAnsi"/>
                <w:b/>
                <w:sz w:val="20"/>
                <w:szCs w:val="20"/>
              </w:rPr>
              <w:t>Knowledge</w:t>
            </w:r>
          </w:p>
          <w:p w:rsidR="006E6566" w:rsidRPr="00952D1F" w:rsidRDefault="006E6566" w:rsidP="00695AAC">
            <w:pPr>
              <w:rPr>
                <w:rFonts w:cstheme="minorHAnsi"/>
                <w:sz w:val="20"/>
                <w:szCs w:val="20"/>
              </w:rPr>
            </w:pPr>
            <w:r w:rsidRPr="00952D1F">
              <w:rPr>
                <w:rFonts w:cstheme="minorHAnsi"/>
                <w:sz w:val="20"/>
                <w:szCs w:val="20"/>
              </w:rPr>
              <w:t>(facts, information, concepts and key terminology)</w:t>
            </w:r>
          </w:p>
        </w:tc>
        <w:tc>
          <w:tcPr>
            <w:tcW w:w="2437" w:type="dxa"/>
          </w:tcPr>
          <w:p w:rsidR="006E6566" w:rsidRPr="00952D1F" w:rsidRDefault="006E6566" w:rsidP="00CC68F2">
            <w:pPr>
              <w:pStyle w:val="BulletList1"/>
              <w:numPr>
                <w:ilvl w:val="0"/>
                <w:numId w:val="0"/>
              </w:numPr>
              <w:rPr>
                <w:rFonts w:asciiTheme="minorHAnsi" w:hAnsiTheme="minorHAnsi" w:cstheme="minorHAnsi"/>
                <w:i/>
                <w:sz w:val="20"/>
                <w:szCs w:val="20"/>
              </w:rPr>
            </w:pPr>
            <w:r w:rsidRPr="00952D1F">
              <w:rPr>
                <w:rFonts w:asciiTheme="minorHAnsi" w:hAnsiTheme="minorHAnsi" w:cstheme="minorHAnsi"/>
                <w:sz w:val="20"/>
                <w:szCs w:val="20"/>
              </w:rPr>
              <w:t xml:space="preserve">Topic-specific vocabulary, </w:t>
            </w:r>
            <w:r w:rsidR="00DA3840" w:rsidRPr="00952D1F">
              <w:rPr>
                <w:rFonts w:asciiTheme="minorHAnsi" w:hAnsiTheme="minorHAnsi" w:cstheme="minorHAnsi"/>
                <w:sz w:val="20"/>
                <w:szCs w:val="20"/>
              </w:rPr>
              <w:t xml:space="preserve">revisit present tense verb endings, </w:t>
            </w:r>
            <w:r w:rsidR="005A6F82" w:rsidRPr="00952D1F">
              <w:rPr>
                <w:rFonts w:asciiTheme="minorHAnsi" w:hAnsiTheme="minorHAnsi" w:cstheme="minorHAnsi"/>
                <w:sz w:val="20"/>
                <w:szCs w:val="20"/>
              </w:rPr>
              <w:t>sequencers and adverbs of frequency,</w:t>
            </w:r>
            <w:r w:rsidR="00BE09B6" w:rsidRPr="00952D1F">
              <w:rPr>
                <w:rFonts w:asciiTheme="minorHAnsi" w:hAnsiTheme="minorHAnsi" w:cstheme="minorHAnsi"/>
                <w:sz w:val="20"/>
                <w:szCs w:val="20"/>
              </w:rPr>
              <w:t xml:space="preserve"> introduce separable verbs, introduce the future tense using </w:t>
            </w:r>
            <w:proofErr w:type="spellStart"/>
            <w:r w:rsidR="00BE09B6" w:rsidRPr="00952D1F">
              <w:rPr>
                <w:rFonts w:asciiTheme="minorHAnsi" w:hAnsiTheme="minorHAnsi" w:cstheme="minorHAnsi"/>
                <w:i/>
                <w:sz w:val="20"/>
                <w:szCs w:val="20"/>
              </w:rPr>
              <w:t>werden</w:t>
            </w:r>
            <w:proofErr w:type="spellEnd"/>
            <w:r w:rsidR="00BE09B6" w:rsidRPr="00952D1F">
              <w:rPr>
                <w:rFonts w:asciiTheme="minorHAnsi" w:hAnsiTheme="minorHAnsi" w:cstheme="minorHAnsi"/>
                <w:i/>
                <w:sz w:val="20"/>
                <w:szCs w:val="20"/>
              </w:rPr>
              <w:t>.</w:t>
            </w:r>
          </w:p>
          <w:p w:rsidR="0088224A" w:rsidRPr="00952D1F" w:rsidRDefault="0088224A" w:rsidP="00CC68F2">
            <w:pPr>
              <w:pStyle w:val="BulletList1"/>
              <w:numPr>
                <w:ilvl w:val="0"/>
                <w:numId w:val="0"/>
              </w:numPr>
              <w:rPr>
                <w:rFonts w:asciiTheme="minorHAnsi" w:hAnsiTheme="minorHAnsi" w:cstheme="minorHAnsi"/>
                <w:sz w:val="20"/>
                <w:szCs w:val="20"/>
                <w:highlight w:val="yellow"/>
              </w:rPr>
            </w:pPr>
            <w:r w:rsidRPr="00952D1F">
              <w:rPr>
                <w:rFonts w:asciiTheme="minorHAnsi" w:hAnsiTheme="minorHAnsi" w:cstheme="minorHAnsi"/>
                <w:sz w:val="20"/>
                <w:szCs w:val="20"/>
              </w:rPr>
              <w:t>Expressing opinions.</w:t>
            </w:r>
          </w:p>
        </w:tc>
        <w:tc>
          <w:tcPr>
            <w:tcW w:w="2555" w:type="dxa"/>
          </w:tcPr>
          <w:p w:rsidR="00542625" w:rsidRPr="00952D1F" w:rsidRDefault="00542625" w:rsidP="00542625">
            <w:pPr>
              <w:rPr>
                <w:rFonts w:cstheme="minorHAnsi"/>
                <w:sz w:val="20"/>
                <w:szCs w:val="20"/>
              </w:rPr>
            </w:pPr>
            <w:r w:rsidRPr="00952D1F">
              <w:rPr>
                <w:rFonts w:cstheme="minorHAnsi"/>
                <w:sz w:val="20"/>
                <w:szCs w:val="20"/>
              </w:rPr>
              <w:t>Topic specific vocabulary, introduce reflexive verbs and reinforce present tense verb endings, reinforce the use of sequencers, introduce modal verbs</w:t>
            </w:r>
            <w:r w:rsidR="00E91931" w:rsidRPr="00952D1F">
              <w:rPr>
                <w:rFonts w:cstheme="minorHAnsi"/>
                <w:sz w:val="20"/>
                <w:szCs w:val="20"/>
              </w:rPr>
              <w:t>.</w:t>
            </w:r>
          </w:p>
          <w:p w:rsidR="00E91931" w:rsidRPr="00952D1F" w:rsidRDefault="00E91931" w:rsidP="00542625">
            <w:pPr>
              <w:rPr>
                <w:rFonts w:cstheme="minorHAnsi"/>
                <w:sz w:val="20"/>
                <w:szCs w:val="20"/>
              </w:rPr>
            </w:pPr>
            <w:r w:rsidRPr="00952D1F">
              <w:rPr>
                <w:rFonts w:cstheme="minorHAnsi"/>
                <w:sz w:val="20"/>
                <w:szCs w:val="20"/>
              </w:rPr>
              <w:t>Reinforce the use of connectives that affect word order</w:t>
            </w:r>
            <w:r w:rsidR="0088224A" w:rsidRPr="00952D1F">
              <w:rPr>
                <w:rFonts w:cstheme="minorHAnsi"/>
                <w:sz w:val="20"/>
                <w:szCs w:val="20"/>
              </w:rPr>
              <w:t xml:space="preserve"> and expressing opinions.</w:t>
            </w:r>
          </w:p>
        </w:tc>
        <w:tc>
          <w:tcPr>
            <w:tcW w:w="2114" w:type="dxa"/>
          </w:tcPr>
          <w:p w:rsidR="00E91931" w:rsidRPr="00952D1F" w:rsidRDefault="00E91931" w:rsidP="00E91931">
            <w:pPr>
              <w:rPr>
                <w:rFonts w:cstheme="minorHAnsi"/>
                <w:sz w:val="20"/>
                <w:szCs w:val="20"/>
              </w:rPr>
            </w:pPr>
            <w:r w:rsidRPr="00952D1F">
              <w:rPr>
                <w:rFonts w:cstheme="minorHAnsi"/>
                <w:sz w:val="20"/>
                <w:szCs w:val="20"/>
              </w:rPr>
              <w:t xml:space="preserve">Topic specific vocabulary. Revisit the use of the future tense with </w:t>
            </w:r>
            <w:proofErr w:type="spellStart"/>
            <w:r w:rsidRPr="00952D1F">
              <w:rPr>
                <w:rFonts w:cstheme="minorHAnsi"/>
                <w:i/>
                <w:sz w:val="20"/>
                <w:szCs w:val="20"/>
              </w:rPr>
              <w:t>werden</w:t>
            </w:r>
            <w:proofErr w:type="spellEnd"/>
            <w:r w:rsidRPr="00952D1F">
              <w:rPr>
                <w:rFonts w:cstheme="minorHAnsi"/>
                <w:sz w:val="20"/>
                <w:szCs w:val="20"/>
              </w:rPr>
              <w:t xml:space="preserve"> and the perfect tense. </w:t>
            </w:r>
            <w:r w:rsidR="0088224A" w:rsidRPr="00952D1F">
              <w:rPr>
                <w:rFonts w:cstheme="minorHAnsi"/>
                <w:sz w:val="20"/>
                <w:szCs w:val="20"/>
              </w:rPr>
              <w:t>Expressing opinions.</w:t>
            </w:r>
          </w:p>
          <w:p w:rsidR="00E91931" w:rsidRPr="00952D1F" w:rsidRDefault="00E91931" w:rsidP="00E91931">
            <w:pPr>
              <w:rPr>
                <w:rFonts w:cstheme="minorHAnsi"/>
                <w:sz w:val="20"/>
                <w:szCs w:val="20"/>
              </w:rPr>
            </w:pPr>
            <w:r w:rsidRPr="00952D1F">
              <w:rPr>
                <w:rFonts w:cstheme="minorHAnsi"/>
                <w:sz w:val="20"/>
                <w:szCs w:val="20"/>
              </w:rPr>
              <w:t>Accusative spelling patterns. Possessive adjectives.</w:t>
            </w:r>
          </w:p>
          <w:p w:rsidR="006E6566" w:rsidRPr="00952D1F" w:rsidRDefault="006E6566" w:rsidP="00E91931">
            <w:pPr>
              <w:rPr>
                <w:rFonts w:cstheme="minorHAnsi"/>
                <w:sz w:val="20"/>
                <w:szCs w:val="20"/>
                <w:highlight w:val="yellow"/>
              </w:rPr>
            </w:pPr>
          </w:p>
        </w:tc>
        <w:tc>
          <w:tcPr>
            <w:tcW w:w="2022" w:type="dxa"/>
          </w:tcPr>
          <w:p w:rsidR="00E91931" w:rsidRPr="00952D1F" w:rsidRDefault="00E91931" w:rsidP="00E91931">
            <w:pPr>
              <w:rPr>
                <w:rFonts w:cstheme="minorHAnsi"/>
                <w:sz w:val="20"/>
                <w:szCs w:val="20"/>
              </w:rPr>
            </w:pPr>
            <w:r w:rsidRPr="00952D1F">
              <w:rPr>
                <w:rFonts w:cstheme="minorHAnsi"/>
                <w:sz w:val="20"/>
                <w:szCs w:val="20"/>
              </w:rPr>
              <w:t xml:space="preserve">Topic specific vocabulary. </w:t>
            </w:r>
            <w:r w:rsidR="00CC2E54" w:rsidRPr="00952D1F">
              <w:rPr>
                <w:rFonts w:cstheme="minorHAnsi"/>
                <w:sz w:val="20"/>
                <w:szCs w:val="20"/>
              </w:rPr>
              <w:t>U</w:t>
            </w:r>
            <w:r w:rsidRPr="00952D1F">
              <w:rPr>
                <w:rFonts w:cstheme="minorHAnsi"/>
                <w:sz w:val="20"/>
                <w:szCs w:val="20"/>
              </w:rPr>
              <w:t xml:space="preserve">se of the three tenses. </w:t>
            </w:r>
          </w:p>
          <w:p w:rsidR="004469F7" w:rsidRPr="00952D1F" w:rsidRDefault="00E91931" w:rsidP="00E91931">
            <w:pPr>
              <w:rPr>
                <w:rFonts w:cstheme="minorHAnsi"/>
                <w:sz w:val="20"/>
                <w:szCs w:val="20"/>
              </w:rPr>
            </w:pPr>
            <w:r w:rsidRPr="00952D1F">
              <w:rPr>
                <w:rFonts w:cstheme="minorHAnsi"/>
                <w:sz w:val="20"/>
                <w:szCs w:val="20"/>
              </w:rPr>
              <w:t xml:space="preserve">Reinforce word order rules when using; da, </w:t>
            </w:r>
            <w:proofErr w:type="spellStart"/>
            <w:r w:rsidRPr="00952D1F">
              <w:rPr>
                <w:rFonts w:cstheme="minorHAnsi"/>
                <w:sz w:val="20"/>
                <w:szCs w:val="20"/>
              </w:rPr>
              <w:t>weil</w:t>
            </w:r>
            <w:proofErr w:type="spellEnd"/>
            <w:r w:rsidRPr="00952D1F">
              <w:rPr>
                <w:rFonts w:cstheme="minorHAnsi"/>
                <w:sz w:val="20"/>
                <w:szCs w:val="20"/>
              </w:rPr>
              <w:t xml:space="preserve">, </w:t>
            </w:r>
            <w:proofErr w:type="spellStart"/>
            <w:r w:rsidRPr="00952D1F">
              <w:rPr>
                <w:rFonts w:cstheme="minorHAnsi"/>
                <w:sz w:val="20"/>
                <w:szCs w:val="20"/>
              </w:rPr>
              <w:t>wenn</w:t>
            </w:r>
            <w:proofErr w:type="spellEnd"/>
            <w:r w:rsidRPr="00952D1F">
              <w:rPr>
                <w:rFonts w:cstheme="minorHAnsi"/>
                <w:sz w:val="20"/>
                <w:szCs w:val="20"/>
              </w:rPr>
              <w:t xml:space="preserve">, </w:t>
            </w:r>
            <w:proofErr w:type="spellStart"/>
            <w:r w:rsidRPr="00952D1F">
              <w:rPr>
                <w:rFonts w:cstheme="minorHAnsi"/>
                <w:sz w:val="20"/>
                <w:szCs w:val="20"/>
              </w:rPr>
              <w:t>dass</w:t>
            </w:r>
            <w:proofErr w:type="spellEnd"/>
            <w:r w:rsidR="0088224A" w:rsidRPr="00952D1F">
              <w:rPr>
                <w:rFonts w:cstheme="minorHAnsi"/>
                <w:sz w:val="20"/>
                <w:szCs w:val="20"/>
              </w:rPr>
              <w:t xml:space="preserve">. Using these connectives to linking opinions </w:t>
            </w:r>
          </w:p>
          <w:p w:rsidR="00E91931" w:rsidRPr="00952D1F" w:rsidRDefault="00E91931" w:rsidP="00E91931">
            <w:pPr>
              <w:rPr>
                <w:rFonts w:cstheme="minorHAnsi"/>
                <w:sz w:val="20"/>
                <w:szCs w:val="20"/>
              </w:rPr>
            </w:pPr>
            <w:r w:rsidRPr="00952D1F">
              <w:rPr>
                <w:rFonts w:cstheme="minorHAnsi"/>
                <w:sz w:val="20"/>
                <w:szCs w:val="20"/>
              </w:rPr>
              <w:t xml:space="preserve">Introduce the word </w:t>
            </w:r>
            <w:r w:rsidR="0088224A" w:rsidRPr="00952D1F">
              <w:rPr>
                <w:rFonts w:cstheme="minorHAnsi"/>
                <w:sz w:val="20"/>
                <w:szCs w:val="20"/>
              </w:rPr>
              <w:t>order</w:t>
            </w:r>
            <w:r w:rsidRPr="00952D1F">
              <w:rPr>
                <w:rFonts w:cstheme="minorHAnsi"/>
                <w:sz w:val="20"/>
                <w:szCs w:val="20"/>
              </w:rPr>
              <w:t xml:space="preserve"> rule – Time/ Manner/ Place.</w:t>
            </w:r>
          </w:p>
          <w:p w:rsidR="00E91931" w:rsidRPr="00952D1F" w:rsidRDefault="00E91931" w:rsidP="00E91931">
            <w:pPr>
              <w:rPr>
                <w:rFonts w:cstheme="minorHAnsi"/>
                <w:sz w:val="20"/>
                <w:szCs w:val="20"/>
                <w:highlight w:val="yellow"/>
              </w:rPr>
            </w:pPr>
            <w:r w:rsidRPr="00952D1F">
              <w:rPr>
                <w:rFonts w:cstheme="minorHAnsi"/>
                <w:sz w:val="20"/>
                <w:szCs w:val="20"/>
              </w:rPr>
              <w:t>Recognising the imperfect tense.</w:t>
            </w:r>
          </w:p>
        </w:tc>
        <w:tc>
          <w:tcPr>
            <w:tcW w:w="2260" w:type="dxa"/>
          </w:tcPr>
          <w:p w:rsidR="001060DA" w:rsidRPr="00952D1F" w:rsidRDefault="007C3F59" w:rsidP="00695AAC">
            <w:pPr>
              <w:rPr>
                <w:rFonts w:cstheme="minorHAnsi"/>
                <w:sz w:val="20"/>
                <w:szCs w:val="20"/>
                <w:highlight w:val="yellow"/>
              </w:rPr>
            </w:pPr>
            <w:r w:rsidRPr="00952D1F">
              <w:rPr>
                <w:rFonts w:cstheme="minorHAnsi"/>
                <w:sz w:val="20"/>
                <w:szCs w:val="20"/>
              </w:rPr>
              <w:t>Vocabulary for speaking exams including role-play and photo-card specific vocabulary and approach.</w:t>
            </w:r>
          </w:p>
        </w:tc>
        <w:tc>
          <w:tcPr>
            <w:tcW w:w="2020" w:type="dxa"/>
          </w:tcPr>
          <w:p w:rsidR="0088224A" w:rsidRPr="00952D1F" w:rsidRDefault="0088224A" w:rsidP="0088224A">
            <w:pPr>
              <w:rPr>
                <w:rFonts w:cstheme="minorHAnsi"/>
                <w:sz w:val="20"/>
                <w:szCs w:val="20"/>
              </w:rPr>
            </w:pPr>
            <w:r w:rsidRPr="00952D1F">
              <w:rPr>
                <w:rFonts w:cstheme="minorHAnsi"/>
                <w:sz w:val="20"/>
                <w:szCs w:val="20"/>
              </w:rPr>
              <w:t>Learning about Berlin and life in Germany’s capital city.</w:t>
            </w:r>
          </w:p>
          <w:p w:rsidR="0088224A" w:rsidRPr="00952D1F" w:rsidRDefault="0088224A" w:rsidP="0088224A">
            <w:pPr>
              <w:rPr>
                <w:rFonts w:cstheme="minorHAnsi"/>
                <w:sz w:val="20"/>
                <w:szCs w:val="20"/>
              </w:rPr>
            </w:pPr>
            <w:r w:rsidRPr="00952D1F">
              <w:rPr>
                <w:rFonts w:cstheme="minorHAnsi"/>
                <w:sz w:val="20"/>
                <w:szCs w:val="20"/>
              </w:rPr>
              <w:t>Learning about ‘East’ and ‘West’ Berlin. Revisiting and reinforcing the 3 tenses, sequencers, adverbs, connectives, word order rules covered throughout the year.</w:t>
            </w:r>
          </w:p>
        </w:tc>
      </w:tr>
      <w:tr w:rsidR="00CC2E54" w:rsidRPr="003C77BD" w:rsidTr="009F53B2">
        <w:tc>
          <w:tcPr>
            <w:tcW w:w="1980" w:type="dxa"/>
          </w:tcPr>
          <w:p w:rsidR="00CC2E54" w:rsidRPr="00952D1F" w:rsidRDefault="00CC2E54" w:rsidP="00CC2E54">
            <w:pPr>
              <w:rPr>
                <w:rFonts w:cstheme="minorHAnsi"/>
                <w:b/>
                <w:sz w:val="20"/>
                <w:szCs w:val="20"/>
              </w:rPr>
            </w:pPr>
            <w:r w:rsidRPr="00952D1F">
              <w:rPr>
                <w:rFonts w:cstheme="minorHAnsi"/>
                <w:b/>
                <w:sz w:val="20"/>
                <w:szCs w:val="20"/>
              </w:rPr>
              <w:t>Understanding</w:t>
            </w:r>
          </w:p>
          <w:p w:rsidR="00CC2E54" w:rsidRPr="00952D1F" w:rsidRDefault="00CC2E54" w:rsidP="00CC2E54">
            <w:pPr>
              <w:rPr>
                <w:rFonts w:cstheme="minorHAnsi"/>
                <w:sz w:val="20"/>
                <w:szCs w:val="20"/>
              </w:rPr>
            </w:pPr>
            <w:r w:rsidRPr="00952D1F">
              <w:rPr>
                <w:rFonts w:cstheme="minorHAnsi"/>
                <w:sz w:val="20"/>
                <w:szCs w:val="20"/>
              </w:rPr>
              <w:t>(ability to connect and synthesise knowledge within a context)</w:t>
            </w:r>
          </w:p>
        </w:tc>
        <w:tc>
          <w:tcPr>
            <w:tcW w:w="9128" w:type="dxa"/>
            <w:gridSpan w:val="4"/>
            <w:shd w:val="clear" w:color="auto" w:fill="auto"/>
          </w:tcPr>
          <w:p w:rsidR="00CC2E54" w:rsidRPr="00952D1F" w:rsidRDefault="00CC2E54" w:rsidP="009F53B2">
            <w:pPr>
              <w:pStyle w:val="Bodytext"/>
              <w:jc w:val="center"/>
              <w:rPr>
                <w:rFonts w:asciiTheme="minorHAnsi" w:eastAsiaTheme="minorEastAsia" w:hAnsiTheme="minorHAnsi" w:cstheme="minorHAnsi"/>
                <w:szCs w:val="20"/>
                <w:lang w:val="en-US"/>
              </w:rPr>
            </w:pPr>
            <w:r w:rsidRPr="00952D1F">
              <w:rPr>
                <w:rFonts w:asciiTheme="minorHAnsi" w:eastAsiaTheme="minorEastAsia" w:hAnsiTheme="minorHAnsi" w:cstheme="minorHAnsi"/>
                <w:szCs w:val="20"/>
                <w:lang w:val="en-US"/>
              </w:rPr>
              <w:t>Pick out details when</w:t>
            </w:r>
            <w:r w:rsidRPr="00952D1F">
              <w:rPr>
                <w:rFonts w:asciiTheme="minorHAnsi" w:hAnsiTheme="minorHAnsi" w:cstheme="minorHAnsi"/>
                <w:szCs w:val="20"/>
              </w:rPr>
              <w:t xml:space="preserve"> </w:t>
            </w:r>
            <w:r w:rsidRPr="00952D1F">
              <w:rPr>
                <w:rFonts w:asciiTheme="minorHAnsi" w:eastAsiaTheme="minorEastAsia" w:hAnsiTheme="minorHAnsi" w:cstheme="minorHAnsi"/>
                <w:szCs w:val="20"/>
                <w:lang w:val="en-US"/>
              </w:rPr>
              <w:t>reading and listening</w:t>
            </w:r>
          </w:p>
          <w:p w:rsidR="00CC2E54" w:rsidRPr="00952D1F" w:rsidRDefault="00CC2E54" w:rsidP="009F53B2">
            <w:pPr>
              <w:jc w:val="center"/>
              <w:rPr>
                <w:rFonts w:cstheme="minorHAnsi"/>
                <w:sz w:val="20"/>
                <w:szCs w:val="20"/>
                <w:highlight w:val="yellow"/>
              </w:rPr>
            </w:pPr>
            <w:r w:rsidRPr="00952D1F">
              <w:rPr>
                <w:rFonts w:eastAsiaTheme="minorEastAsia" w:cstheme="minorHAnsi"/>
                <w:color w:val="000000" w:themeColor="text1"/>
                <w:sz w:val="20"/>
                <w:szCs w:val="20"/>
                <w:lang w:val="en-US"/>
              </w:rPr>
              <w:t>Discuss key ideas relating to the topic and know vocabulary pertaining to this topic.</w:t>
            </w:r>
          </w:p>
        </w:tc>
        <w:tc>
          <w:tcPr>
            <w:tcW w:w="2260" w:type="dxa"/>
            <w:shd w:val="clear" w:color="auto" w:fill="auto"/>
          </w:tcPr>
          <w:p w:rsidR="00CC2E54" w:rsidRPr="00952D1F" w:rsidRDefault="00CC2E54" w:rsidP="00CC2E54">
            <w:pPr>
              <w:rPr>
                <w:rFonts w:cstheme="minorHAnsi"/>
                <w:sz w:val="20"/>
                <w:szCs w:val="20"/>
              </w:rPr>
            </w:pPr>
            <w:r w:rsidRPr="00952D1F">
              <w:rPr>
                <w:rFonts w:cstheme="minorHAnsi"/>
                <w:sz w:val="20"/>
                <w:szCs w:val="20"/>
              </w:rPr>
              <w:t>Apply content from pervious topics to role play, photo and conversation settings</w:t>
            </w:r>
          </w:p>
        </w:tc>
        <w:tc>
          <w:tcPr>
            <w:tcW w:w="2020" w:type="dxa"/>
          </w:tcPr>
          <w:p w:rsidR="00CC2E54" w:rsidRPr="00952D1F" w:rsidRDefault="00CC2E54" w:rsidP="00CC2E54">
            <w:pPr>
              <w:rPr>
                <w:rFonts w:cstheme="minorHAnsi"/>
                <w:sz w:val="20"/>
                <w:szCs w:val="20"/>
                <w:highlight w:val="yellow"/>
              </w:rPr>
            </w:pPr>
            <w:r w:rsidRPr="00952D1F">
              <w:rPr>
                <w:rFonts w:cstheme="minorHAnsi"/>
                <w:sz w:val="20"/>
                <w:szCs w:val="20"/>
              </w:rPr>
              <w:t>Pick out details when reading and listening Discuss topic , vocabulary pertaining to this topic.</w:t>
            </w:r>
          </w:p>
        </w:tc>
      </w:tr>
      <w:tr w:rsidR="00CC2E54" w:rsidRPr="003C77BD" w:rsidTr="009F53B2">
        <w:tc>
          <w:tcPr>
            <w:tcW w:w="1980" w:type="dxa"/>
          </w:tcPr>
          <w:p w:rsidR="00CC2E54" w:rsidRPr="00952D1F" w:rsidRDefault="00CC2E54" w:rsidP="00CC2E54">
            <w:pPr>
              <w:rPr>
                <w:rFonts w:cstheme="minorHAnsi"/>
                <w:b/>
                <w:sz w:val="20"/>
                <w:szCs w:val="20"/>
              </w:rPr>
            </w:pPr>
            <w:r w:rsidRPr="00952D1F">
              <w:rPr>
                <w:rFonts w:cstheme="minorHAnsi"/>
                <w:b/>
                <w:sz w:val="20"/>
                <w:szCs w:val="20"/>
              </w:rPr>
              <w:t xml:space="preserve">Skills </w:t>
            </w:r>
          </w:p>
          <w:p w:rsidR="00CC2E54" w:rsidRPr="00952D1F" w:rsidRDefault="00CC2E54" w:rsidP="00CC2E54">
            <w:pPr>
              <w:rPr>
                <w:rFonts w:cstheme="minorHAnsi"/>
                <w:sz w:val="20"/>
                <w:szCs w:val="20"/>
              </w:rPr>
            </w:pPr>
            <w:r w:rsidRPr="00952D1F">
              <w:rPr>
                <w:rFonts w:cstheme="minorHAnsi"/>
                <w:sz w:val="20"/>
                <w:szCs w:val="20"/>
              </w:rPr>
              <w:t>(successful application of knowledge and understanding to a specific task)</w:t>
            </w:r>
          </w:p>
        </w:tc>
        <w:tc>
          <w:tcPr>
            <w:tcW w:w="9128" w:type="dxa"/>
            <w:gridSpan w:val="4"/>
          </w:tcPr>
          <w:p w:rsidR="00CC2E54" w:rsidRPr="00952D1F" w:rsidRDefault="00CC2E54" w:rsidP="009F53B2">
            <w:pPr>
              <w:jc w:val="center"/>
              <w:rPr>
                <w:rFonts w:cstheme="minorHAnsi"/>
                <w:sz w:val="20"/>
                <w:szCs w:val="20"/>
              </w:rPr>
            </w:pPr>
            <w:r w:rsidRPr="00952D1F">
              <w:rPr>
                <w:rFonts w:cstheme="minorHAnsi"/>
                <w:sz w:val="20"/>
                <w:szCs w:val="20"/>
              </w:rPr>
              <w:t>Write at least 40 (F), 90 (F / H), words on the topic</w:t>
            </w:r>
          </w:p>
          <w:p w:rsidR="00CC2E54" w:rsidRPr="00952D1F" w:rsidRDefault="00CC2E54" w:rsidP="009F53B2">
            <w:pPr>
              <w:jc w:val="center"/>
              <w:rPr>
                <w:rFonts w:cstheme="minorHAnsi"/>
                <w:sz w:val="20"/>
                <w:szCs w:val="20"/>
              </w:rPr>
            </w:pPr>
            <w:r w:rsidRPr="00952D1F">
              <w:rPr>
                <w:rFonts w:cstheme="minorHAnsi"/>
                <w:sz w:val="20"/>
                <w:szCs w:val="20"/>
              </w:rPr>
              <w:t>Sustain a conversation</w:t>
            </w:r>
          </w:p>
          <w:p w:rsidR="00CC2E54" w:rsidRPr="00952D1F" w:rsidRDefault="00CC2E54" w:rsidP="009F53B2">
            <w:pPr>
              <w:jc w:val="center"/>
              <w:rPr>
                <w:rFonts w:cstheme="minorHAnsi"/>
                <w:sz w:val="20"/>
                <w:szCs w:val="20"/>
                <w:highlight w:val="yellow"/>
              </w:rPr>
            </w:pPr>
            <w:r w:rsidRPr="00952D1F">
              <w:rPr>
                <w:rFonts w:cstheme="minorHAnsi"/>
                <w:sz w:val="20"/>
                <w:szCs w:val="20"/>
              </w:rPr>
              <w:t>Listening, Reading, speaking and writing</w:t>
            </w:r>
          </w:p>
        </w:tc>
        <w:tc>
          <w:tcPr>
            <w:tcW w:w="2260" w:type="dxa"/>
          </w:tcPr>
          <w:p w:rsidR="00CC2E54" w:rsidRPr="00952D1F" w:rsidRDefault="00CC2E54" w:rsidP="00CC2E54">
            <w:pPr>
              <w:rPr>
                <w:rFonts w:cstheme="minorHAnsi"/>
                <w:sz w:val="20"/>
                <w:szCs w:val="20"/>
              </w:rPr>
            </w:pPr>
            <w:r w:rsidRPr="00952D1F">
              <w:rPr>
                <w:rFonts w:cstheme="minorHAnsi"/>
                <w:sz w:val="20"/>
                <w:szCs w:val="20"/>
              </w:rPr>
              <w:t>Sustain a conversation</w:t>
            </w:r>
          </w:p>
          <w:p w:rsidR="00CC2E54" w:rsidRPr="00952D1F" w:rsidRDefault="00CC2E54" w:rsidP="00CC2E54">
            <w:pPr>
              <w:rPr>
                <w:rFonts w:cstheme="minorHAnsi"/>
                <w:sz w:val="20"/>
                <w:szCs w:val="20"/>
              </w:rPr>
            </w:pPr>
            <w:r w:rsidRPr="00952D1F">
              <w:rPr>
                <w:rFonts w:cstheme="minorHAnsi"/>
                <w:sz w:val="20"/>
                <w:szCs w:val="20"/>
              </w:rPr>
              <w:t>Deal with Role plays/ photo cards</w:t>
            </w:r>
          </w:p>
          <w:p w:rsidR="00CC2E54" w:rsidRPr="00952D1F" w:rsidRDefault="00CC2E54" w:rsidP="00CC2E54">
            <w:pPr>
              <w:rPr>
                <w:rFonts w:cstheme="minorHAnsi"/>
                <w:sz w:val="20"/>
                <w:szCs w:val="20"/>
              </w:rPr>
            </w:pPr>
            <w:r w:rsidRPr="00952D1F">
              <w:rPr>
                <w:rFonts w:cstheme="minorHAnsi"/>
                <w:sz w:val="20"/>
                <w:szCs w:val="20"/>
              </w:rPr>
              <w:t>Listening, Reading, speaking and writing</w:t>
            </w:r>
          </w:p>
        </w:tc>
        <w:tc>
          <w:tcPr>
            <w:tcW w:w="2020" w:type="dxa"/>
          </w:tcPr>
          <w:p w:rsidR="00CC2E54" w:rsidRPr="00952D1F" w:rsidRDefault="00CC2E54" w:rsidP="00CC2E54">
            <w:pPr>
              <w:rPr>
                <w:rFonts w:cstheme="minorHAnsi"/>
                <w:sz w:val="20"/>
                <w:szCs w:val="20"/>
              </w:rPr>
            </w:pPr>
            <w:r w:rsidRPr="00952D1F">
              <w:rPr>
                <w:rFonts w:cstheme="minorHAnsi"/>
                <w:sz w:val="20"/>
                <w:szCs w:val="20"/>
              </w:rPr>
              <w:t>Speaking test skills</w:t>
            </w:r>
          </w:p>
          <w:p w:rsidR="00CC2E54" w:rsidRPr="00952D1F" w:rsidRDefault="00CC2E54" w:rsidP="00CC2E54">
            <w:pPr>
              <w:rPr>
                <w:rFonts w:cstheme="minorHAnsi"/>
                <w:sz w:val="20"/>
                <w:szCs w:val="20"/>
              </w:rPr>
            </w:pPr>
            <w:r w:rsidRPr="00952D1F">
              <w:rPr>
                <w:rFonts w:cstheme="minorHAnsi"/>
                <w:sz w:val="20"/>
                <w:szCs w:val="20"/>
              </w:rPr>
              <w:t>Writing strategy</w:t>
            </w:r>
          </w:p>
          <w:p w:rsidR="00CC2E54" w:rsidRPr="00952D1F" w:rsidRDefault="00CC2E54" w:rsidP="00CC2E54">
            <w:pPr>
              <w:rPr>
                <w:rFonts w:cstheme="minorHAnsi"/>
                <w:sz w:val="20"/>
                <w:szCs w:val="20"/>
              </w:rPr>
            </w:pPr>
            <w:r w:rsidRPr="00952D1F">
              <w:rPr>
                <w:rFonts w:cstheme="minorHAnsi"/>
                <w:sz w:val="20"/>
                <w:szCs w:val="20"/>
              </w:rPr>
              <w:t>Reading and listening</w:t>
            </w:r>
          </w:p>
          <w:p w:rsidR="00CC2E54" w:rsidRPr="00952D1F" w:rsidRDefault="00CC2E54" w:rsidP="00CC2E54">
            <w:pPr>
              <w:rPr>
                <w:rFonts w:cstheme="minorHAnsi"/>
                <w:sz w:val="20"/>
                <w:szCs w:val="20"/>
              </w:rPr>
            </w:pPr>
            <w:r w:rsidRPr="00952D1F">
              <w:rPr>
                <w:rFonts w:cstheme="minorHAnsi"/>
                <w:sz w:val="20"/>
                <w:szCs w:val="20"/>
              </w:rPr>
              <w:t>Independent research skills.</w:t>
            </w:r>
          </w:p>
        </w:tc>
      </w:tr>
      <w:tr w:rsidR="00CC2E54" w:rsidRPr="003C77BD" w:rsidTr="009F53B2">
        <w:tc>
          <w:tcPr>
            <w:tcW w:w="1980" w:type="dxa"/>
          </w:tcPr>
          <w:p w:rsidR="00CC2E54" w:rsidRPr="00952D1F" w:rsidRDefault="00CC2E54" w:rsidP="00CC2E54">
            <w:pPr>
              <w:rPr>
                <w:rFonts w:cstheme="minorHAnsi"/>
                <w:b/>
                <w:sz w:val="20"/>
                <w:szCs w:val="20"/>
              </w:rPr>
            </w:pPr>
            <w:r w:rsidRPr="00952D1F">
              <w:rPr>
                <w:rFonts w:cstheme="minorHAnsi"/>
                <w:b/>
                <w:sz w:val="20"/>
                <w:szCs w:val="20"/>
              </w:rPr>
              <w:t>Formal Assessments</w:t>
            </w:r>
          </w:p>
          <w:p w:rsidR="00CC2E54" w:rsidRPr="00952D1F" w:rsidRDefault="00CC2E54" w:rsidP="00CC2E54">
            <w:pPr>
              <w:rPr>
                <w:rFonts w:cstheme="minorHAnsi"/>
                <w:sz w:val="20"/>
                <w:szCs w:val="20"/>
              </w:rPr>
            </w:pPr>
            <w:r w:rsidRPr="00952D1F">
              <w:rPr>
                <w:rFonts w:cstheme="minorHAnsi"/>
                <w:sz w:val="20"/>
                <w:szCs w:val="20"/>
              </w:rPr>
              <w:t>(those done by all/vast majority of the cohort)</w:t>
            </w:r>
          </w:p>
        </w:tc>
        <w:tc>
          <w:tcPr>
            <w:tcW w:w="2437" w:type="dxa"/>
          </w:tcPr>
          <w:p w:rsidR="00CC2E54" w:rsidRPr="00952D1F" w:rsidRDefault="00CC2E54" w:rsidP="00CC2E54">
            <w:pPr>
              <w:rPr>
                <w:rFonts w:cstheme="minorHAnsi"/>
                <w:sz w:val="20"/>
                <w:szCs w:val="20"/>
                <w:highlight w:val="yellow"/>
              </w:rPr>
            </w:pPr>
            <w:r w:rsidRPr="00952D1F">
              <w:rPr>
                <w:rFonts w:cstheme="minorHAnsi"/>
                <w:sz w:val="20"/>
                <w:szCs w:val="20"/>
              </w:rPr>
              <w:t>Writing assessment 1</w:t>
            </w:r>
          </w:p>
        </w:tc>
        <w:tc>
          <w:tcPr>
            <w:tcW w:w="2555" w:type="dxa"/>
          </w:tcPr>
          <w:p w:rsidR="00CC2E54" w:rsidRPr="00952D1F" w:rsidRDefault="00CC2E54" w:rsidP="00CC2E54">
            <w:pPr>
              <w:rPr>
                <w:rFonts w:cstheme="minorHAnsi"/>
                <w:sz w:val="20"/>
                <w:szCs w:val="20"/>
                <w:highlight w:val="yellow"/>
              </w:rPr>
            </w:pPr>
            <w:r w:rsidRPr="00952D1F">
              <w:rPr>
                <w:rFonts w:cstheme="minorHAnsi"/>
                <w:sz w:val="20"/>
                <w:szCs w:val="20"/>
              </w:rPr>
              <w:t>Writing assessment 2</w:t>
            </w:r>
          </w:p>
        </w:tc>
        <w:tc>
          <w:tcPr>
            <w:tcW w:w="2114" w:type="dxa"/>
          </w:tcPr>
          <w:p w:rsidR="00CC2E54" w:rsidRPr="00952D1F" w:rsidRDefault="00CC2E54" w:rsidP="00CC2E54">
            <w:pPr>
              <w:rPr>
                <w:rFonts w:cstheme="minorHAnsi"/>
                <w:sz w:val="20"/>
                <w:szCs w:val="20"/>
                <w:highlight w:val="yellow"/>
              </w:rPr>
            </w:pPr>
            <w:r w:rsidRPr="00952D1F">
              <w:rPr>
                <w:rFonts w:cstheme="minorHAnsi"/>
                <w:sz w:val="20"/>
                <w:szCs w:val="20"/>
              </w:rPr>
              <w:t>Writing assessment 3</w:t>
            </w:r>
          </w:p>
        </w:tc>
        <w:tc>
          <w:tcPr>
            <w:tcW w:w="2022" w:type="dxa"/>
          </w:tcPr>
          <w:p w:rsidR="00CC2E54" w:rsidRPr="00952D1F" w:rsidRDefault="00CC2E54" w:rsidP="00CC2E54">
            <w:pPr>
              <w:rPr>
                <w:rFonts w:cstheme="minorHAnsi"/>
                <w:sz w:val="20"/>
                <w:szCs w:val="20"/>
                <w:highlight w:val="yellow"/>
              </w:rPr>
            </w:pPr>
            <w:r w:rsidRPr="00952D1F">
              <w:rPr>
                <w:rFonts w:cstheme="minorHAnsi"/>
                <w:sz w:val="20"/>
                <w:szCs w:val="20"/>
              </w:rPr>
              <w:t>Writing assessment 4</w:t>
            </w:r>
          </w:p>
        </w:tc>
        <w:tc>
          <w:tcPr>
            <w:tcW w:w="2260" w:type="dxa"/>
            <w:shd w:val="clear" w:color="auto" w:fill="auto"/>
          </w:tcPr>
          <w:p w:rsidR="00CC2E54" w:rsidRPr="00952D1F" w:rsidRDefault="00CC2E54" w:rsidP="00CC2E54">
            <w:pPr>
              <w:rPr>
                <w:rFonts w:cstheme="minorHAnsi"/>
                <w:sz w:val="20"/>
                <w:szCs w:val="20"/>
                <w:highlight w:val="yellow"/>
              </w:rPr>
            </w:pPr>
            <w:r w:rsidRPr="00952D1F">
              <w:rPr>
                <w:rFonts w:cstheme="minorHAnsi"/>
                <w:sz w:val="20"/>
                <w:szCs w:val="20"/>
              </w:rPr>
              <w:t>No common formal assessment</w:t>
            </w:r>
          </w:p>
        </w:tc>
        <w:tc>
          <w:tcPr>
            <w:tcW w:w="2020" w:type="dxa"/>
          </w:tcPr>
          <w:p w:rsidR="00CC2E54" w:rsidRPr="00952D1F" w:rsidRDefault="00CC2E54" w:rsidP="00CC2E54">
            <w:pPr>
              <w:rPr>
                <w:rFonts w:cstheme="minorHAnsi"/>
                <w:sz w:val="20"/>
                <w:szCs w:val="20"/>
              </w:rPr>
            </w:pPr>
            <w:r w:rsidRPr="00952D1F">
              <w:rPr>
                <w:rFonts w:cstheme="minorHAnsi"/>
                <w:sz w:val="20"/>
                <w:szCs w:val="20"/>
              </w:rPr>
              <w:t>Mock Speaking test</w:t>
            </w:r>
          </w:p>
          <w:p w:rsidR="00CC2E54" w:rsidRPr="00952D1F" w:rsidRDefault="00CC2E54" w:rsidP="00CC2E54">
            <w:pPr>
              <w:rPr>
                <w:rFonts w:cstheme="minorHAnsi"/>
                <w:sz w:val="20"/>
                <w:szCs w:val="20"/>
                <w:highlight w:val="yellow"/>
              </w:rPr>
            </w:pPr>
            <w:r w:rsidRPr="00952D1F">
              <w:rPr>
                <w:rFonts w:cstheme="minorHAnsi"/>
                <w:sz w:val="20"/>
                <w:szCs w:val="20"/>
              </w:rPr>
              <w:t>End of Year exam -writing, listening and Reading</w:t>
            </w:r>
          </w:p>
        </w:tc>
      </w:tr>
      <w:tr w:rsidR="00CC2E54" w:rsidRPr="003C77BD" w:rsidTr="001A460D">
        <w:tc>
          <w:tcPr>
            <w:tcW w:w="15388" w:type="dxa"/>
            <w:gridSpan w:val="7"/>
          </w:tcPr>
          <w:p w:rsidR="00CC2E54" w:rsidRPr="00952D1F" w:rsidRDefault="00CC2E54" w:rsidP="00CC2E54">
            <w:pPr>
              <w:rPr>
                <w:rFonts w:cstheme="minorHAnsi"/>
                <w:sz w:val="20"/>
                <w:szCs w:val="20"/>
              </w:rPr>
            </w:pPr>
            <w:r w:rsidRPr="00952D1F">
              <w:rPr>
                <w:rFonts w:cstheme="minorHAnsi"/>
                <w:sz w:val="20"/>
                <w:szCs w:val="20"/>
              </w:rPr>
              <w:t xml:space="preserve">By the end of the year students on course for at least a grade 5 will manipulate core/ essential verbs (regular and irregular) across 3 time frames, include justified opinions, manipulate transferable phrases, use a range of language in their writing and spoken work, know vocabulary from the topics studied and be familiar with high frequency cross-theme </w:t>
            </w:r>
            <w:r w:rsidR="007E0EEC" w:rsidRPr="00952D1F">
              <w:rPr>
                <w:rFonts w:cstheme="minorHAnsi"/>
                <w:sz w:val="20"/>
                <w:szCs w:val="20"/>
              </w:rPr>
              <w:t>vocabulary.</w:t>
            </w:r>
          </w:p>
        </w:tc>
      </w:tr>
    </w:tbl>
    <w:p w:rsidR="008B1791" w:rsidRPr="003C77BD" w:rsidRDefault="008B1791">
      <w:pPr>
        <w:rPr>
          <w:rFonts w:asciiTheme="majorHAnsi" w:hAnsiTheme="majorHAnsi" w:cstheme="majorHAnsi"/>
          <w:sz w:val="20"/>
          <w:szCs w:val="20"/>
        </w:rPr>
      </w:pPr>
    </w:p>
    <w:sectPr w:rsidR="008B1791" w:rsidRPr="003C77BD" w:rsidSect="00D841B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QA Chevin Pro Medium">
    <w:altName w:val="Calibri"/>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97567D"/>
    <w:multiLevelType w:val="hybridMultilevel"/>
    <w:tmpl w:val="06D43354"/>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B9"/>
    <w:rsid w:val="0003054F"/>
    <w:rsid w:val="000823BE"/>
    <w:rsid w:val="000A04CC"/>
    <w:rsid w:val="001060DA"/>
    <w:rsid w:val="001935DB"/>
    <w:rsid w:val="001A460D"/>
    <w:rsid w:val="001D4F6D"/>
    <w:rsid w:val="00274F0C"/>
    <w:rsid w:val="002C3BF7"/>
    <w:rsid w:val="003A0FAA"/>
    <w:rsid w:val="003C77BD"/>
    <w:rsid w:val="003D2972"/>
    <w:rsid w:val="003D5C17"/>
    <w:rsid w:val="004469F7"/>
    <w:rsid w:val="004912B1"/>
    <w:rsid w:val="004D1DFF"/>
    <w:rsid w:val="00542625"/>
    <w:rsid w:val="00566638"/>
    <w:rsid w:val="005A6F82"/>
    <w:rsid w:val="00644EB3"/>
    <w:rsid w:val="00650AD6"/>
    <w:rsid w:val="00674E73"/>
    <w:rsid w:val="00695AAC"/>
    <w:rsid w:val="006E6566"/>
    <w:rsid w:val="00710589"/>
    <w:rsid w:val="00720BCF"/>
    <w:rsid w:val="00745A6F"/>
    <w:rsid w:val="007C3F59"/>
    <w:rsid w:val="007E0EEC"/>
    <w:rsid w:val="008163D3"/>
    <w:rsid w:val="0088224A"/>
    <w:rsid w:val="008B1791"/>
    <w:rsid w:val="00952D1F"/>
    <w:rsid w:val="009F53B2"/>
    <w:rsid w:val="00A121D4"/>
    <w:rsid w:val="00A466CF"/>
    <w:rsid w:val="00AA296E"/>
    <w:rsid w:val="00AC486F"/>
    <w:rsid w:val="00AE3B33"/>
    <w:rsid w:val="00B8750A"/>
    <w:rsid w:val="00BE09B6"/>
    <w:rsid w:val="00C15AAC"/>
    <w:rsid w:val="00C45BEA"/>
    <w:rsid w:val="00CB1F86"/>
    <w:rsid w:val="00CC2E54"/>
    <w:rsid w:val="00CC68F2"/>
    <w:rsid w:val="00D2099A"/>
    <w:rsid w:val="00D841B9"/>
    <w:rsid w:val="00D943CD"/>
    <w:rsid w:val="00DA3840"/>
    <w:rsid w:val="00E03292"/>
    <w:rsid w:val="00E504C6"/>
    <w:rsid w:val="00E91931"/>
    <w:rsid w:val="00F20FC9"/>
    <w:rsid w:val="00F37AB5"/>
    <w:rsid w:val="00F4047E"/>
    <w:rsid w:val="00F91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6451"/>
  <w15:chartTrackingRefBased/>
  <w15:docId w15:val="{ABC5B3B3-3083-4748-BCB1-9B34E09A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4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List1"/>
    <w:basedOn w:val="Normal"/>
    <w:qFormat/>
    <w:rsid w:val="00CC68F2"/>
    <w:pPr>
      <w:numPr>
        <w:numId w:val="1"/>
      </w:numPr>
      <w:spacing w:before="150" w:after="0" w:line="240" w:lineRule="auto"/>
    </w:pPr>
    <w:rPr>
      <w:rFonts w:ascii="AQA Chevin Pro Medium" w:eastAsiaTheme="minorEastAsia" w:hAnsi="AQA Chevin Pro Medium"/>
      <w:color w:val="000000" w:themeColor="text1"/>
      <w:sz w:val="24"/>
      <w:szCs w:val="24"/>
      <w:lang w:val="en-US"/>
    </w:rPr>
  </w:style>
  <w:style w:type="paragraph" w:customStyle="1" w:styleId="BulletList2">
    <w:name w:val="BulletList2"/>
    <w:basedOn w:val="BulletList1"/>
    <w:qFormat/>
    <w:rsid w:val="00CC68F2"/>
    <w:pPr>
      <w:numPr>
        <w:ilvl w:val="1"/>
      </w:numPr>
      <w:ind w:left="1134"/>
    </w:pPr>
  </w:style>
  <w:style w:type="character" w:styleId="Hyperlink">
    <w:name w:val="Hyperlink"/>
    <w:basedOn w:val="DefaultParagraphFont"/>
    <w:unhideWhenUsed/>
    <w:rsid w:val="00CC68F2"/>
    <w:rPr>
      <w:color w:val="0000FF"/>
      <w:u w:val="single"/>
    </w:rPr>
  </w:style>
  <w:style w:type="paragraph" w:customStyle="1" w:styleId="Bodytext">
    <w:name w:val="Bodytext"/>
    <w:link w:val="BodytextChar"/>
    <w:autoRedefine/>
    <w:qFormat/>
    <w:rsid w:val="00CC68F2"/>
    <w:pPr>
      <w:spacing w:after="120" w:line="240" w:lineRule="auto"/>
    </w:pPr>
    <w:rPr>
      <w:rFonts w:ascii="Arial" w:hAnsi="Arial"/>
      <w:color w:val="000000" w:themeColor="text1"/>
      <w:sz w:val="20"/>
    </w:rPr>
  </w:style>
  <w:style w:type="character" w:customStyle="1" w:styleId="BodytextChar">
    <w:name w:val="Bodytext Char"/>
    <w:basedOn w:val="DefaultParagraphFont"/>
    <w:link w:val="Bodytext"/>
    <w:rsid w:val="00CC68F2"/>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WHS</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Fenwick</dc:creator>
  <cp:keywords/>
  <dc:description/>
  <cp:lastModifiedBy>Sean Fenwick</cp:lastModifiedBy>
  <cp:revision>12</cp:revision>
  <dcterms:created xsi:type="dcterms:W3CDTF">2021-09-02T13:55:00Z</dcterms:created>
  <dcterms:modified xsi:type="dcterms:W3CDTF">2022-01-11T20:01:00Z</dcterms:modified>
</cp:coreProperties>
</file>